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49c822cb9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84108e5f148d4"/>
      <w:footerReference xmlns:r="http://schemas.openxmlformats.org/officeDocument/2006/relationships" w:type="default" r:id="Rf779b2c641ce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ECONEIENDOM AS   ·   Org.nr 847 765 402   ·   Grundingen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84108e5f148d4" /><Relationship Type="http://schemas.openxmlformats.org/officeDocument/2006/relationships/footer" Target="/word/footer1.xml" Id="Rf779b2c641ce4532" /></Relationships>
</file>