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b38a48674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PAMO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PAMO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8dce4bcdf477f"/>
      <w:footerReference xmlns:r="http://schemas.openxmlformats.org/officeDocument/2006/relationships" w:type="default" r:id="R232cae41dac9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PAMO   ·   Org.nr 855 012 502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PAMO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8dce4bcdf477f" /><Relationship Type="http://schemas.openxmlformats.org/officeDocument/2006/relationships/footer" Target="/word/footer1.xml" Id="R232cae41dac94ec3" /></Relationships>
</file>