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b9ed1f9acb45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Skarnes,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LILLESETH KJETTING AS</w:t>
      </w:r>
    </w:p>
    <w:sectPr>
      <w:headerReference xmlns:r="http://schemas.openxmlformats.org/officeDocument/2006/relationships" w:type="default" r:id="R4ae633ce37b941dc"/>
      <w:footerReference xmlns:r="http://schemas.openxmlformats.org/officeDocument/2006/relationships" w:type="default" r:id="Rc9d904af08464f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LILLESETH KJETTING AS   ·   Org.nr 861 043 002   ·   Disenåvegen 33   ·   2100 SKARNES   ·   firmapost@lilleseth.no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LILLESETH KJETTING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e633ce37b941dc" /><Relationship Type="http://schemas.openxmlformats.org/officeDocument/2006/relationships/footer" Target="/word/footer1.xml" Id="Rc9d904af08464f1e" /></Relationships>
</file>