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90f6adf03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KAFEBRØDRENE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KAFEBRØDRENE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469da186049f5"/>
      <w:footerReference xmlns:r="http://schemas.openxmlformats.org/officeDocument/2006/relationships" w:type="default" r:id="R302f7330cd39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KAFEBRØDRENE AS   ·   Org.nr 868 425 482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KAFEBRØDRENE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469da186049f5" /><Relationship Type="http://schemas.openxmlformats.org/officeDocument/2006/relationships/footer" Target="/word/footer1.xml" Id="R302f7330cd39489f" /></Relationships>
</file>