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7432164ba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 EIENDOM AS</w:t>
      </w:r>
    </w:p>
    <w:sectPr>
      <w:headerReference xmlns:r="http://schemas.openxmlformats.org/officeDocument/2006/relationships" w:type="default" r:id="R8b06bb8ee4964f12"/>
      <w:footerReference xmlns:r="http://schemas.openxmlformats.org/officeDocument/2006/relationships" w:type="default" r:id="R76182a07fc76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 EIENDOM AS   ·   Org.nr 881 911 892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6bb8ee4964f12" /><Relationship Type="http://schemas.openxmlformats.org/officeDocument/2006/relationships/footer" Target="/word/footer1.xml" Id="R76182a07fc7649de" /></Relationships>
</file>