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0889f9640343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BELSENSO EXECUTIVE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BELSENSO EXECUTIVE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7510acfcfe4f7a"/>
      <w:footerReference xmlns:r="http://schemas.openxmlformats.org/officeDocument/2006/relationships" w:type="default" r:id="R7266c315e3164d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BELSENSO EXECUTIVE AS   ·   Org.nr 884 892 902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BELSENSO EXECUTIVE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7510acfcfe4f7a" /><Relationship Type="http://schemas.openxmlformats.org/officeDocument/2006/relationships/footer" Target="/word/footer1.xml" Id="R7266c315e3164d16" /></Relationships>
</file>