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eb99b7a7a4e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FLORABAKKEN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FLORABAKKEN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b5bb69c07146e4"/>
      <w:footerReference xmlns:r="http://schemas.openxmlformats.org/officeDocument/2006/relationships" w:type="default" r:id="Rc6ca24796cd1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FLORABAKKEN AS   ·   Org.nr 888 016 732   ·   Florabakken 10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5bb69c07146e4" /><Relationship Type="http://schemas.openxmlformats.org/officeDocument/2006/relationships/footer" Target="/word/footer1.xml" Id="Rc6ca24796cd1404c" /></Relationships>
</file>