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0589c2f9d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INSTÖN INVEST AS.</w:t>
      </w:r>
    </w:p>
    <w:sectPr>
      <w:headerReference xmlns:r="http://schemas.openxmlformats.org/officeDocument/2006/relationships" w:type="default" r:id="Ra0d4c1ebc6484fa4"/>
      <w:footerReference xmlns:r="http://schemas.openxmlformats.org/officeDocument/2006/relationships" w:type="default" r:id="R82876ddaad36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4c1ebc6484fa4" /><Relationship Type="http://schemas.openxmlformats.org/officeDocument/2006/relationships/footer" Target="/word/footer1.xml" Id="R82876ddaad364429" /></Relationships>
</file>