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d532e96714e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SRG AS, org.nr 889 194 022,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SRG AS</w:t>
      </w:r>
    </w:p>
    <w:sectPr>
      <w:headerReference xmlns:r="http://schemas.openxmlformats.org/officeDocument/2006/relationships" w:type="default" r:id="R28bf88d62e494e97"/>
      <w:footerReference xmlns:r="http://schemas.openxmlformats.org/officeDocument/2006/relationships" w:type="default" r:id="R9ccf03677f78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SRG AS   ·   Org.nr 889 194 022   ·   Bakeribakken 7A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f88d62e494e97" /><Relationship Type="http://schemas.openxmlformats.org/officeDocument/2006/relationships/footer" Target="/word/footer1.xml" Id="R9ccf03677f784ff1" /></Relationships>
</file>