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11eb3384f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BØHLER AS</w:t>
      </w:r>
    </w:p>
    <w:sectPr>
      <w:headerReference xmlns:r="http://schemas.openxmlformats.org/officeDocument/2006/relationships" w:type="default" r:id="Rb0ae8c8c4cd44b7b"/>
      <w:footerReference xmlns:r="http://schemas.openxmlformats.org/officeDocument/2006/relationships" w:type="default" r:id="R290bf267ce20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BØHLER AS   ·   Org.nr 889 197 242   ·   Lillestrømveien 1292A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BØHLER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e8c8c4cd44b7b" /><Relationship Type="http://schemas.openxmlformats.org/officeDocument/2006/relationships/footer" Target="/word/footer1.xml" Id="R290bf267ce204917" /></Relationships>
</file>