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741d7aeb1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HANIF AS.</w:t>
      </w:r>
    </w:p>
    <w:sectPr>
      <w:headerReference xmlns:r="http://schemas.openxmlformats.org/officeDocument/2006/relationships" w:type="default" r:id="Rfdf05f8b94fb46d7"/>
      <w:footerReference xmlns:r="http://schemas.openxmlformats.org/officeDocument/2006/relationships" w:type="default" r:id="Ra876c289074f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05f8b94fb46d7" /><Relationship Type="http://schemas.openxmlformats.org/officeDocument/2006/relationships/footer" Target="/word/footer1.xml" Id="Ra876c289074f423e" /></Relationships>
</file>