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cce95f7c0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FLESLANDSVEIEN 232 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FLESLANDSVEIEN 232 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a238dce42405d"/>
      <w:footerReference xmlns:r="http://schemas.openxmlformats.org/officeDocument/2006/relationships" w:type="default" r:id="R695fde5462f8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FLESLANDSVEIEN 232 E AS   ·   Org.nr 889 273 682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FLESLANDSVEIEN 232 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a238dce42405d" /><Relationship Type="http://schemas.openxmlformats.org/officeDocument/2006/relationships/footer" Target="/word/footer1.xml" Id="R695fde5462f84137" /></Relationships>
</file>