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a19527439a49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NORDSETH AMFI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NORDSETH AMFI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0ccae232c24c74"/>
      <w:footerReference xmlns:r="http://schemas.openxmlformats.org/officeDocument/2006/relationships" w:type="default" r:id="Rbf3c601f509548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NORDSETH AMFI AS   ·   Org.nr 892 387 702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NORDSETH AMFI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0ccae232c24c74" /><Relationship Type="http://schemas.openxmlformats.org/officeDocument/2006/relationships/footer" Target="/word/footer1.xml" Id="Rbf3c601f509548ee" /></Relationships>
</file>