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9103e7052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CILIE FRISØRSALONG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CILIE FRISØRSALONG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82c8e10da40fe"/>
      <w:footerReference xmlns:r="http://schemas.openxmlformats.org/officeDocument/2006/relationships" w:type="default" r:id="R51874b1253f3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CILIE FRISØRSALONG AS   ·   Org.nr 893 563 482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CILIE FRISØRSALONG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82c8e10da40fe" /><Relationship Type="http://schemas.openxmlformats.org/officeDocument/2006/relationships/footer" Target="/word/footer1.xml" Id="R51874b1253f34cdb" /></Relationships>
</file>