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76a5e5de7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KROGSTAD AS</w:t>
      </w:r>
    </w:p>
    <w:sectPr>
      <w:headerReference xmlns:r="http://schemas.openxmlformats.org/officeDocument/2006/relationships" w:type="default" r:id="Rd5871ead8d8a4875"/>
      <w:footerReference xmlns:r="http://schemas.openxmlformats.org/officeDocument/2006/relationships" w:type="default" r:id="Rc5c33d30fd20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KROGSTAD AS   ·   Org.nr 894 045 892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71ead8d8a4875" /><Relationship Type="http://schemas.openxmlformats.org/officeDocument/2006/relationships/footer" Target="/word/footer1.xml" Id="Rc5c33d30fd2046a7" /></Relationships>
</file>