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7b3f36892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RISSA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BETONG AS</w:t>
      </w:r>
    </w:p>
    <w:sectPr>
      <w:headerReference xmlns:r="http://schemas.openxmlformats.org/officeDocument/2006/relationships" w:type="default" r:id="R20b834eb9dd44d84"/>
      <w:footerReference xmlns:r="http://schemas.openxmlformats.org/officeDocument/2006/relationships" w:type="default" r:id="Rb86944777f50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BETONG AS   ·   Org.nr 894 266 872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834eb9dd44d84" /><Relationship Type="http://schemas.openxmlformats.org/officeDocument/2006/relationships/footer" Target="/word/footer1.xml" Id="Rb86944777f5045db" /></Relationships>
</file>