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0dcf9670b41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RISSA BETONG AS</w:t>
      </w:r>
    </w:p>
    <w:sectPr>
      <w:headerReference xmlns:r="http://schemas.openxmlformats.org/officeDocument/2006/relationships" w:type="default" r:id="Rb340d16f99854e2b"/>
      <w:footerReference xmlns:r="http://schemas.openxmlformats.org/officeDocument/2006/relationships" w:type="default" r:id="R1f1d865344f3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BETONG AS   ·   Org.nr 894 266 872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0d16f99854e2b" /><Relationship Type="http://schemas.openxmlformats.org/officeDocument/2006/relationships/footer" Target="/word/footer1.xml" Id="R1f1d865344f346ff" /></Relationships>
</file>