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49fe58d92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AILONE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AILONE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167a7675604c05"/>
      <w:footerReference xmlns:r="http://schemas.openxmlformats.org/officeDocument/2006/relationships" w:type="default" r:id="Rec86fe15a4b3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AILONE INVEST AS   ·   Org.nr 894 848 952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AILONE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67a7675604c05" /><Relationship Type="http://schemas.openxmlformats.org/officeDocument/2006/relationships/footer" Target="/word/footer1.xml" Id="Rec86fe15a4b348f8" /></Relationships>
</file>