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679561e7b4b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BRINK EIENDOM AS</w:t>
      </w:r>
    </w:p>
    <w:sectPr>
      <w:headerReference xmlns:r="http://schemas.openxmlformats.org/officeDocument/2006/relationships" w:type="default" r:id="R944396f305b04db4"/>
      <w:footerReference xmlns:r="http://schemas.openxmlformats.org/officeDocument/2006/relationships" w:type="default" r:id="R8f7571563123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BRINK EIENDOM AS   ·   Org.nr 895 177 792   ·   Brannanvegen 38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BRINK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396f305b04db4" /><Relationship Type="http://schemas.openxmlformats.org/officeDocument/2006/relationships/footer" Target="/word/footer1.xml" Id="R8f75715631234f93" /></Relationships>
</file>