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0b66b5cf4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AQUASUB AS</w:t>
      </w:r>
    </w:p>
    <w:sectPr>
      <w:headerReference xmlns:r="http://schemas.openxmlformats.org/officeDocument/2006/relationships" w:type="default" r:id="R45faff831c614cd9"/>
      <w:footerReference xmlns:r="http://schemas.openxmlformats.org/officeDocument/2006/relationships" w:type="default" r:id="R8f3b73f9b30a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AQUASUB AS   ·   Org.nr 895 300 152   ·   Kystveien 118B   ·   4842 ARENDAL   ·   gisle@aquasub.no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AQUASUB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aff831c614cd9" /><Relationship Type="http://schemas.openxmlformats.org/officeDocument/2006/relationships/footer" Target="/word/footer1.xml" Id="R8f3b73f9b30a4b7e" /></Relationships>
</file>