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427b66cea4e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LANGSAND EIENDOM AS</w:t>
      </w:r>
    </w:p>
    <w:sectPr>
      <w:headerReference xmlns:r="http://schemas.openxmlformats.org/officeDocument/2006/relationships" w:type="default" r:id="Rffef295e03504873"/>
      <w:footerReference xmlns:r="http://schemas.openxmlformats.org/officeDocument/2006/relationships" w:type="default" r:id="R457de2fe1ced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LANGSAND EIENDOM AS   ·   Org.nr 896 889 842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ef295e03504873" /><Relationship Type="http://schemas.openxmlformats.org/officeDocument/2006/relationships/footer" Target="/word/footer1.xml" Id="R457de2fe1ced42c2" /></Relationships>
</file>