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23d3bc97d42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CERRO RICO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CERRO RICO AS</w:t>
      </w:r>
    </w:p>
    <w:sectPr>
      <w:headerReference xmlns:r="http://schemas.openxmlformats.org/officeDocument/2006/relationships" w:type="default" r:id="R55a78487e8064a8f"/>
      <w:footerReference xmlns:r="http://schemas.openxmlformats.org/officeDocument/2006/relationships" w:type="default" r:id="Re763a05330844c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CERRO RICO AS   ·   Org.nr 897 019 922   ·   Blåklokkeveien 13   ·   4316 SANDNES   ·   isorheim@gmail.com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CERRO RICO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78487e8064a8f" /><Relationship Type="http://schemas.openxmlformats.org/officeDocument/2006/relationships/footer" Target="/word/footer1.xml" Id="Re763a05330844ca9" /></Relationships>
</file>