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29d39e617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TEKNOINVEST VIII C (GP)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TEKNOINVEST VIII C (GP)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8e9d5e2944a97"/>
      <w:footerReference xmlns:r="http://schemas.openxmlformats.org/officeDocument/2006/relationships" w:type="default" r:id="R2a25af87686e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TEKNOINVEST VIII C (GP) AS   ·   Org.nr 897 098 032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TEKNOINVEST VIII C (GP)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8e9d5e2944a97" /><Relationship Type="http://schemas.openxmlformats.org/officeDocument/2006/relationships/footer" Target="/word/footer1.xml" Id="R2a25af87686e4c84" /></Relationships>
</file>