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7bd9f4a02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0dce1ddc34d8e"/>
      <w:footerReference xmlns:r="http://schemas.openxmlformats.org/officeDocument/2006/relationships" w:type="default" r:id="R38a572b892f8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EIENDOM AS   ·   Org.nr 897 300 842   ·   c/o Rune Kristoffersen, Øvreskogen 43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0dce1ddc34d8e" /><Relationship Type="http://schemas.openxmlformats.org/officeDocument/2006/relationships/footer" Target="/word/footer1.xml" Id="R38a572b892f846e2" /></Relationships>
</file>