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8fc98b183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SEVENTY NINE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SEVENTY NINE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1ad2318174098"/>
      <w:footerReference xmlns:r="http://schemas.openxmlformats.org/officeDocument/2006/relationships" w:type="default" r:id="Rfc6723b6b899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SEVENTY NINE AS   ·   Org.nr 898 413 632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SEVENTY NINE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1ad2318174098" /><Relationship Type="http://schemas.openxmlformats.org/officeDocument/2006/relationships/footer" Target="/word/footer1.xml" Id="Rfc6723b6b899491c" /></Relationships>
</file>