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32f3a3e72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FREKK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FREKK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0fa24fe2e40d7"/>
      <w:footerReference xmlns:r="http://schemas.openxmlformats.org/officeDocument/2006/relationships" w:type="default" r:id="R4588a1013a18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FREKK FORLAG AS   ·   Org.nr 899 207 882   ·   Waldemar Thranes gate 98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FREKK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0fa24fe2e40d7" /><Relationship Type="http://schemas.openxmlformats.org/officeDocument/2006/relationships/footer" Target="/word/footer1.xml" Id="R4588a1013a184dc5" /></Relationships>
</file>