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f4f64d280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CHILI STRØMMEN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CHILI STRØMMEN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a4cd6363854c1e"/>
      <w:footerReference xmlns:r="http://schemas.openxmlformats.org/officeDocument/2006/relationships" w:type="default" r:id="Rd4b9d2e56513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CHILI STRØMMEN AS   ·   Org.nr 899 234 952   ·   Strømsveien 80   ·   2010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CHILI STRØMMEN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4cd6363854c1e" /><Relationship Type="http://schemas.openxmlformats.org/officeDocument/2006/relationships/footer" Target="/word/footer1.xml" Id="Rd4b9d2e5651342ad" /></Relationships>
</file>