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9959ab1f2f4b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NESSE INVEST AS.</w:t>
      </w:r>
    </w:p>
    <w:sectPr>
      <w:headerReference xmlns:r="http://schemas.openxmlformats.org/officeDocument/2006/relationships" w:type="default" r:id="R4f7ab4ffac494dcc"/>
      <w:footerReference xmlns:r="http://schemas.openxmlformats.org/officeDocument/2006/relationships" w:type="default" r:id="Ra114515cad3342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7ab4ffac494dcc" /><Relationship Type="http://schemas.openxmlformats.org/officeDocument/2006/relationships/footer" Target="/word/footer1.xml" Id="Ra114515cad334264" /></Relationships>
</file>