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9405c337bd44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Vettre,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PROACC AS</w:t>
      </w:r>
    </w:p>
    <w:sectPr>
      <w:headerReference xmlns:r="http://schemas.openxmlformats.org/officeDocument/2006/relationships" w:type="default" r:id="R8e0eda7d17964b42"/>
      <w:footerReference xmlns:r="http://schemas.openxmlformats.org/officeDocument/2006/relationships" w:type="default" r:id="R524a5ec495684c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PROACC AS   ·   Org.nr 910 439 898   ·   Leangbukta 31B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PROACC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0eda7d17964b42" /><Relationship Type="http://schemas.openxmlformats.org/officeDocument/2006/relationships/footer" Target="/word/footer1.xml" Id="R524a5ec495684cea" /></Relationships>
</file>