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ae6e161c6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CLAUSSEN &amp; HEYERDAHL AS.</w:t>
      </w:r>
    </w:p>
    <w:sectPr>
      <w:headerReference xmlns:r="http://schemas.openxmlformats.org/officeDocument/2006/relationships" w:type="default" r:id="R81c68677ac084a52"/>
      <w:footerReference xmlns:r="http://schemas.openxmlformats.org/officeDocument/2006/relationships" w:type="default" r:id="R68d6754205f9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68677ac084a52" /><Relationship Type="http://schemas.openxmlformats.org/officeDocument/2006/relationships/footer" Target="/word/footer1.xml" Id="R68d6754205f94905" /></Relationships>
</file>