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290cae51545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ANNIKEN BJØRNES AS</w:t>
      </w:r>
    </w:p>
    <w:sectPr>
      <w:headerReference xmlns:r="http://schemas.openxmlformats.org/officeDocument/2006/relationships" w:type="default" r:id="R950736c716a246d0"/>
      <w:footerReference xmlns:r="http://schemas.openxmlformats.org/officeDocument/2006/relationships" w:type="default" r:id="Rc1eac6115cf7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ANNIKEN BJØRNES AS   ·   Org.nr 911 594 021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ANNIKEN BJØRNES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736c716a246d0" /><Relationship Type="http://schemas.openxmlformats.org/officeDocument/2006/relationships/footer" Target="/word/footer1.xml" Id="Rc1eac6115cf746cb" /></Relationships>
</file>