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8f823062e1481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Straume,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TANNLEGE KATHRINE EKANGER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TANNLEGE KATHRINE EKANGER AS</w:t>
      </w:r>
    </w:p>
    <w:sectPr>
      <w:headerReference xmlns:r="http://schemas.openxmlformats.org/officeDocument/2006/relationships" w:type="default" r:id="R07d055db55db4259"/>
      <w:footerReference xmlns:r="http://schemas.openxmlformats.org/officeDocument/2006/relationships" w:type="default" r:id="R60d1142ca88e4e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TANNLEGE KATHRINE EKANGER AS   ·   Org.nr 911 599 511   ·   c/o Sartor Tannlegesenter DA, Sartor Senter   ·   5342 STRAUME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TANNLEGE KATHRINE EKANGER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d055db55db4259" /><Relationship Type="http://schemas.openxmlformats.org/officeDocument/2006/relationships/footer" Target="/word/footer1.xml" Id="R60d1142ca88e4e7b" /></Relationships>
</file>