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3b10ca010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CHANGE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CHANGE AS</w:t>
      </w:r>
    </w:p>
    <w:sectPr>
      <w:headerReference xmlns:r="http://schemas.openxmlformats.org/officeDocument/2006/relationships" w:type="default" r:id="R3ffc4a96be554f18"/>
      <w:footerReference xmlns:r="http://schemas.openxmlformats.org/officeDocument/2006/relationships" w:type="default" r:id="Rc0543c9ba59d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CHANGE AS   ·   Org.nr 911 863 049   ·   c/o Knut Bårdsen, Nygårdsveien 24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c4a96be554f18" /><Relationship Type="http://schemas.openxmlformats.org/officeDocument/2006/relationships/footer" Target="/word/footer1.xml" Id="Rc0543c9ba59d4e8f" /></Relationships>
</file>