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9e3d5d6a9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GRINDHEIM &amp; SØNN AS</w:t>
      </w:r>
    </w:p>
    <w:sectPr>
      <w:headerReference xmlns:r="http://schemas.openxmlformats.org/officeDocument/2006/relationships" w:type="default" r:id="Rab30ff124b38416b"/>
      <w:footerReference xmlns:r="http://schemas.openxmlformats.org/officeDocument/2006/relationships" w:type="default" r:id="Radadc5fafe6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GRINDHEIM &amp; SØNN AS   ·   Org.nr 912 099 172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GRINDHEIM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0ff124b38416b" /><Relationship Type="http://schemas.openxmlformats.org/officeDocument/2006/relationships/footer" Target="/word/footer1.xml" Id="Radadc5fafe6a4dec" /></Relationships>
</file>