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f81dc4e4f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GRINDHEIM &amp; SØNN AS</w:t>
      </w:r>
    </w:p>
    <w:sectPr>
      <w:headerReference xmlns:r="http://schemas.openxmlformats.org/officeDocument/2006/relationships" w:type="default" r:id="R2213c612eb1343a1"/>
      <w:footerReference xmlns:r="http://schemas.openxmlformats.org/officeDocument/2006/relationships" w:type="default" r:id="Rf777a3f9793b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GRINDHEIM &amp; SØNN AS   ·   Org.nr 912 099 172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GRINDHEIM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3c612eb1343a1" /><Relationship Type="http://schemas.openxmlformats.org/officeDocument/2006/relationships/footer" Target="/word/footer1.xml" Id="Rf777a3f9793b4593" /></Relationships>
</file>