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3a4ae468f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GAUSTADALLEEN 21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GAUSTADALLEEN 21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fc0c4e7a5a4c1e"/>
      <w:footerReference xmlns:r="http://schemas.openxmlformats.org/officeDocument/2006/relationships" w:type="default" r:id="R53aae5e1e48c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GAUSTADALLEEN 21 AS   ·   Org.nr 912 377 822   ·   c/o Swiss Life AM Business Mgt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GAUSTADALLEEN 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c0c4e7a5a4c1e" /><Relationship Type="http://schemas.openxmlformats.org/officeDocument/2006/relationships/footer" Target="/word/footer1.xml" Id="R53aae5e1e48c484b" /></Relationships>
</file>