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292aaaa6ee4f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GAUSTADALLEEN 21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GAUSTADALLEEN 21 AS</w:t>
      </w:r>
    </w:p>
    <w:sectPr>
      <w:headerReference xmlns:r="http://schemas.openxmlformats.org/officeDocument/2006/relationships" w:type="default" r:id="R4836211041ed48c6"/>
      <w:footerReference xmlns:r="http://schemas.openxmlformats.org/officeDocument/2006/relationships" w:type="default" r:id="R65386c5e1454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GAUSTADALLEEN 21 AS   ·   Org.nr 912 377 822   ·   c/o Swiss Life AM Business Mgt AS,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GAUSTADALLEEN 21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6211041ed48c6" /><Relationship Type="http://schemas.openxmlformats.org/officeDocument/2006/relationships/footer" Target="/word/footer1.xml" Id="R65386c5e14544104" /></Relationships>
</file>