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5b0f3ad2fe4e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GAUSTADALLEEN 21 AS</w:t>
      </w:r>
    </w:p>
    <w:sectPr>
      <w:headerReference xmlns:r="http://schemas.openxmlformats.org/officeDocument/2006/relationships" w:type="default" r:id="Ra4a41a2471884fe0"/>
      <w:footerReference xmlns:r="http://schemas.openxmlformats.org/officeDocument/2006/relationships" w:type="default" r:id="Re395e97359a54f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GAUSTADALLEEN 21 AS   ·   Org.nr 912 377 822   ·   c/o Swiss Life AM Business Mgt AS,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GAUSTADALLEEN 21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a41a2471884fe0" /><Relationship Type="http://schemas.openxmlformats.org/officeDocument/2006/relationships/footer" Target="/word/footer1.xml" Id="Re395e97359a54f2f" /></Relationships>
</file>