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b2d0c696ea4e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E. K. HANSEN EFTF.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E. K. HANSEN EFTF. AS</w:t>
      </w:r>
    </w:p>
    <w:sectPr>
      <w:headerReference xmlns:r="http://schemas.openxmlformats.org/officeDocument/2006/relationships" w:type="default" r:id="Rb1a3729b971041e3"/>
      <w:footerReference xmlns:r="http://schemas.openxmlformats.org/officeDocument/2006/relationships" w:type="default" r:id="Rf61db06ea76c42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E. K. HANSEN EFTF. AS   ·   Org.nr 912 399 818   ·   C/O Øyvind Aasgård, Lillevikvegen 9   ·   6412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E. K. HANSEN EFTF.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a3729b971041e3" /><Relationship Type="http://schemas.openxmlformats.org/officeDocument/2006/relationships/footer" Target="/word/footer1.xml" Id="Rf61db06ea76c42ff" /></Relationships>
</file>