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d39cbafed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K. HANSEN EFTF. AS</w:t>
      </w:r>
    </w:p>
    <w:sectPr>
      <w:headerReference xmlns:r="http://schemas.openxmlformats.org/officeDocument/2006/relationships" w:type="default" r:id="Ra0cf14fa65784942"/>
      <w:footerReference xmlns:r="http://schemas.openxmlformats.org/officeDocument/2006/relationships" w:type="default" r:id="R815e6334ca7c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K. HANSEN EFTF. AS   ·   Org.nr 912 399 818   ·   C/O Øyvind Aasgård, Lillevikvegen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K. HANSEN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f14fa65784942" /><Relationship Type="http://schemas.openxmlformats.org/officeDocument/2006/relationships/footer" Target="/word/footer1.xml" Id="R815e6334ca7c4d3d" /></Relationships>
</file>