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c073fe3f9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AOL TEXTILES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AOL TEXTILES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ca103819f4ad7"/>
      <w:footerReference xmlns:r="http://schemas.openxmlformats.org/officeDocument/2006/relationships" w:type="default" r:id="R133e340abfc6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AOL TEXTILES AS   ·   Org.nr 912 425 541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AOL TEXTILES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ca103819f4ad7" /><Relationship Type="http://schemas.openxmlformats.org/officeDocument/2006/relationships/footer" Target="/word/footer1.xml" Id="R133e340abfc64486" /></Relationships>
</file>