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dfdd7e363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FOINCO AS</w:t>
      </w:r>
    </w:p>
    <w:sectPr>
      <w:headerReference xmlns:r="http://schemas.openxmlformats.org/officeDocument/2006/relationships" w:type="default" r:id="R7832a8a7b8da43af"/>
      <w:footerReference xmlns:r="http://schemas.openxmlformats.org/officeDocument/2006/relationships" w:type="default" r:id="R6c9b2f79c37c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FOINCO AS   ·   Org.nr 912 530 620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2a8a7b8da43af" /><Relationship Type="http://schemas.openxmlformats.org/officeDocument/2006/relationships/footer" Target="/word/footer1.xml" Id="R6c9b2f79c37c46a1" /></Relationships>
</file>