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40f380e73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FOINCO AS</w:t>
      </w:r>
    </w:p>
    <w:sectPr>
      <w:headerReference xmlns:r="http://schemas.openxmlformats.org/officeDocument/2006/relationships" w:type="default" r:id="R9e9ac2ec340645e6"/>
      <w:footerReference xmlns:r="http://schemas.openxmlformats.org/officeDocument/2006/relationships" w:type="default" r:id="Ra54529d46fa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FOINCO AS   ·   Org.nr 912 530 620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ac2ec340645e6" /><Relationship Type="http://schemas.openxmlformats.org/officeDocument/2006/relationships/footer" Target="/word/footer1.xml" Id="Ra54529d46fa14f13" /></Relationships>
</file>