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8633d8aa6b41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Åfjord,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ZAWADI AS</w:t>
      </w:r>
    </w:p>
    <w:sectPr>
      <w:headerReference xmlns:r="http://schemas.openxmlformats.org/officeDocument/2006/relationships" w:type="default" r:id="Rcc4aa2e4e7824e44"/>
      <w:footerReference xmlns:r="http://schemas.openxmlformats.org/officeDocument/2006/relationships" w:type="default" r:id="R80df81c0f76640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ZAWADI AS   ·   Org.nr 912 817 105   ·   c/o Ragnar Hoås, Hesthagan 29   ·   7170 ÅFJORD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ZAWADI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4aa2e4e7824e44" /><Relationship Type="http://schemas.openxmlformats.org/officeDocument/2006/relationships/footer" Target="/word/footer1.xml" Id="R80df81c0f766407e" /></Relationships>
</file>