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c1c33fccb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EHL INVEST AS.</w:t>
      </w:r>
    </w:p>
    <w:sectPr>
      <w:headerReference xmlns:r="http://schemas.openxmlformats.org/officeDocument/2006/relationships" w:type="default" r:id="R979479f675974309"/>
      <w:footerReference xmlns:r="http://schemas.openxmlformats.org/officeDocument/2006/relationships" w:type="default" r:id="R02ff1ca92631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479f675974309" /><Relationship Type="http://schemas.openxmlformats.org/officeDocument/2006/relationships/footer" Target="/word/footer1.xml" Id="R02ff1ca926314903" /></Relationships>
</file>