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31bb4df6f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KOVACS HOLDING AS.</w:t>
      </w:r>
    </w:p>
    <w:sectPr>
      <w:headerReference xmlns:r="http://schemas.openxmlformats.org/officeDocument/2006/relationships" w:type="default" r:id="Rd1a3cc907bf541ec"/>
      <w:footerReference xmlns:r="http://schemas.openxmlformats.org/officeDocument/2006/relationships" w:type="default" r:id="Re5920d3672f2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KOVACS HOLDING AS   ·   Org.nr 913 073 908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KOVACS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3cc907bf541ec" /><Relationship Type="http://schemas.openxmlformats.org/officeDocument/2006/relationships/footer" Target="/word/footer1.xml" Id="Re5920d3672f24cf0" /></Relationships>
</file>