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cafda58a3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 LOGISTICS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 LOGISTICS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bd43de86e429c"/>
      <w:footerReference xmlns:r="http://schemas.openxmlformats.org/officeDocument/2006/relationships" w:type="default" r:id="Rfcdbf03c7c49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 LOGISTICS AS   ·   Org.nr 913 096 983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 LOGISTICS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bd43de86e429c" /><Relationship Type="http://schemas.openxmlformats.org/officeDocument/2006/relationships/footer" Target="/word/footer1.xml" Id="Rfcdbf03c7c494fc3" /></Relationships>
</file>