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2f066a77c747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RAW AS</w:t>
      </w:r>
    </w:p>
    <w:sectPr>
      <w:headerReference xmlns:r="http://schemas.openxmlformats.org/officeDocument/2006/relationships" w:type="default" r:id="R68fc7d0d91d34181"/>
      <w:footerReference xmlns:r="http://schemas.openxmlformats.org/officeDocument/2006/relationships" w:type="default" r:id="Rfb8b456d05c749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RAW AS   ·   Org.nr 913 425 111   ·   Beddingen 10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fc7d0d91d34181" /><Relationship Type="http://schemas.openxmlformats.org/officeDocument/2006/relationships/footer" Target="/word/footer1.xml" Id="Rfb8b456d05c74980" /></Relationships>
</file>