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3a1618460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RASMUS KEJSER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RASMUS KEJSER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5cf5171e84ca5"/>
      <w:footerReference xmlns:r="http://schemas.openxmlformats.org/officeDocument/2006/relationships" w:type="default" r:id="Rc8fe59378157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RASMUS KEJSER AS   ·   Org.nr 913 595 149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RASMUS KEJSER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5cf5171e84ca5" /><Relationship Type="http://schemas.openxmlformats.org/officeDocument/2006/relationships/footer" Target="/word/footer1.xml" Id="Rc8fe59378157435d" /></Relationships>
</file>