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40d1e8a9f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CALBOR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CALBOR AS</w:t>
      </w:r>
    </w:p>
    <w:sectPr>
      <w:headerReference xmlns:r="http://schemas.openxmlformats.org/officeDocument/2006/relationships" w:type="default" r:id="Rfa70caf99cb14581"/>
      <w:footerReference xmlns:r="http://schemas.openxmlformats.org/officeDocument/2006/relationships" w:type="default" r:id="Rd51360629c8e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CALBOR AS   ·   Org.nr 913 648 846   ·   C/O BØRRESEN, Geitmyrsveien 36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CALBOR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0caf99cb14581" /><Relationship Type="http://schemas.openxmlformats.org/officeDocument/2006/relationships/footer" Target="/word/footer1.xml" Id="Rd51360629c8e47fb" /></Relationships>
</file>